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E68CB4" w14:textId="77777777" w:rsidR="004E090F" w:rsidRDefault="004E090F" w:rsidP="004E090F">
      <w:pPr>
        <w:spacing w:line="480" w:lineRule="auto"/>
        <w:ind w:firstLine="720"/>
        <w:rPr>
          <w:rFonts w:ascii="Times New Roman" w:hAnsi="Times New Roman" w:cs="Times New Roman"/>
          <w:sz w:val="24"/>
          <w:szCs w:val="24"/>
        </w:rPr>
      </w:pPr>
    </w:p>
    <w:p w14:paraId="565BA3DE" w14:textId="77777777" w:rsidR="004E090F" w:rsidRDefault="004E090F" w:rsidP="004E090F">
      <w:pPr>
        <w:spacing w:line="480" w:lineRule="auto"/>
        <w:ind w:firstLine="720"/>
        <w:rPr>
          <w:rFonts w:ascii="Times New Roman" w:hAnsi="Times New Roman" w:cs="Times New Roman"/>
          <w:sz w:val="24"/>
          <w:szCs w:val="24"/>
        </w:rPr>
      </w:pPr>
    </w:p>
    <w:p w14:paraId="65790FC3" w14:textId="77777777" w:rsidR="004E090F" w:rsidRDefault="004E090F" w:rsidP="004E090F">
      <w:pPr>
        <w:spacing w:line="480" w:lineRule="auto"/>
        <w:ind w:firstLine="720"/>
        <w:rPr>
          <w:rFonts w:ascii="Times New Roman" w:hAnsi="Times New Roman" w:cs="Times New Roman"/>
          <w:sz w:val="24"/>
          <w:szCs w:val="24"/>
        </w:rPr>
      </w:pPr>
    </w:p>
    <w:p w14:paraId="382AF01B" w14:textId="77777777" w:rsidR="004E090F" w:rsidRDefault="004E090F" w:rsidP="004E090F">
      <w:pPr>
        <w:spacing w:line="480" w:lineRule="auto"/>
        <w:rPr>
          <w:rFonts w:ascii="Times New Roman" w:hAnsi="Times New Roman" w:cs="Times New Roman"/>
          <w:sz w:val="24"/>
          <w:szCs w:val="24"/>
        </w:rPr>
      </w:pPr>
    </w:p>
    <w:p w14:paraId="4BB23B11" w14:textId="77777777" w:rsidR="004E090F" w:rsidRDefault="004E090F" w:rsidP="004E090F">
      <w:pPr>
        <w:spacing w:line="480" w:lineRule="auto"/>
        <w:ind w:firstLine="720"/>
        <w:rPr>
          <w:rFonts w:ascii="Times New Roman" w:hAnsi="Times New Roman" w:cs="Times New Roman"/>
          <w:sz w:val="24"/>
          <w:szCs w:val="24"/>
        </w:rPr>
      </w:pPr>
    </w:p>
    <w:p w14:paraId="641EEF37" w14:textId="77777777" w:rsidR="004E090F" w:rsidRPr="004E090F" w:rsidRDefault="004E090F" w:rsidP="004E090F">
      <w:pPr>
        <w:spacing w:line="480" w:lineRule="auto"/>
        <w:ind w:firstLine="720"/>
        <w:jc w:val="center"/>
        <w:rPr>
          <w:rFonts w:ascii="Times New Roman" w:hAnsi="Times New Roman" w:cs="Times New Roman"/>
          <w:sz w:val="24"/>
          <w:szCs w:val="24"/>
        </w:rPr>
      </w:pPr>
      <w:r w:rsidRPr="004E090F">
        <w:rPr>
          <w:rFonts w:ascii="Times New Roman" w:hAnsi="Times New Roman" w:cs="Times New Roman"/>
          <w:sz w:val="24"/>
          <w:szCs w:val="24"/>
        </w:rPr>
        <w:t>Author</w:t>
      </w:r>
    </w:p>
    <w:p w14:paraId="11CBF550" w14:textId="77777777" w:rsidR="004E090F" w:rsidRPr="004E090F" w:rsidRDefault="004E090F" w:rsidP="004E090F">
      <w:pPr>
        <w:spacing w:line="480" w:lineRule="auto"/>
        <w:ind w:firstLine="720"/>
        <w:jc w:val="center"/>
        <w:rPr>
          <w:rFonts w:ascii="Times New Roman" w:hAnsi="Times New Roman" w:cs="Times New Roman"/>
          <w:sz w:val="24"/>
          <w:szCs w:val="24"/>
        </w:rPr>
      </w:pPr>
      <w:r w:rsidRPr="004E090F">
        <w:rPr>
          <w:rFonts w:ascii="Times New Roman" w:hAnsi="Times New Roman" w:cs="Times New Roman"/>
          <w:sz w:val="24"/>
          <w:szCs w:val="24"/>
        </w:rPr>
        <w:t>Institutional Affiliation</w:t>
      </w:r>
    </w:p>
    <w:p w14:paraId="588EB9DB" w14:textId="77777777" w:rsidR="004E090F" w:rsidRPr="004E090F" w:rsidRDefault="004E090F" w:rsidP="004E090F">
      <w:pPr>
        <w:spacing w:line="480" w:lineRule="auto"/>
        <w:ind w:firstLine="720"/>
        <w:jc w:val="center"/>
        <w:rPr>
          <w:rFonts w:ascii="Times New Roman" w:hAnsi="Times New Roman" w:cs="Times New Roman"/>
          <w:sz w:val="24"/>
          <w:szCs w:val="24"/>
        </w:rPr>
      </w:pPr>
      <w:r w:rsidRPr="004E090F">
        <w:rPr>
          <w:rFonts w:ascii="Times New Roman" w:hAnsi="Times New Roman" w:cs="Times New Roman"/>
          <w:sz w:val="24"/>
          <w:szCs w:val="24"/>
        </w:rPr>
        <w:t>Instructor</w:t>
      </w:r>
    </w:p>
    <w:p w14:paraId="767CDE72" w14:textId="77777777" w:rsidR="004E090F" w:rsidRPr="004E090F" w:rsidRDefault="004E090F" w:rsidP="004E090F">
      <w:pPr>
        <w:spacing w:line="480" w:lineRule="auto"/>
        <w:ind w:firstLine="720"/>
        <w:jc w:val="center"/>
        <w:rPr>
          <w:rFonts w:ascii="Times New Roman" w:hAnsi="Times New Roman" w:cs="Times New Roman"/>
          <w:sz w:val="24"/>
          <w:szCs w:val="24"/>
        </w:rPr>
      </w:pPr>
      <w:r w:rsidRPr="004E090F">
        <w:rPr>
          <w:rFonts w:ascii="Times New Roman" w:hAnsi="Times New Roman" w:cs="Times New Roman"/>
          <w:sz w:val="24"/>
          <w:szCs w:val="24"/>
        </w:rPr>
        <w:t>Course code</w:t>
      </w:r>
    </w:p>
    <w:p w14:paraId="2F6EBE17" w14:textId="77777777" w:rsidR="004E090F" w:rsidRPr="004E090F" w:rsidRDefault="004E090F" w:rsidP="004E090F">
      <w:pPr>
        <w:spacing w:line="480" w:lineRule="auto"/>
        <w:ind w:firstLine="720"/>
        <w:jc w:val="center"/>
        <w:rPr>
          <w:rFonts w:ascii="Times New Roman" w:hAnsi="Times New Roman" w:cs="Times New Roman"/>
          <w:sz w:val="24"/>
          <w:szCs w:val="24"/>
        </w:rPr>
      </w:pPr>
      <w:r w:rsidRPr="004E090F">
        <w:rPr>
          <w:rFonts w:ascii="Times New Roman" w:hAnsi="Times New Roman" w:cs="Times New Roman"/>
          <w:sz w:val="24"/>
          <w:szCs w:val="24"/>
        </w:rPr>
        <w:t>Date of submission</w:t>
      </w:r>
    </w:p>
    <w:p w14:paraId="2F1122FA" w14:textId="18C029B7" w:rsidR="004E090F" w:rsidRDefault="004E090F" w:rsidP="004E090F">
      <w:pPr>
        <w:spacing w:line="480" w:lineRule="auto"/>
        <w:rPr>
          <w:rFonts w:ascii="Times New Roman" w:hAnsi="Times New Roman" w:cs="Times New Roman"/>
          <w:sz w:val="24"/>
          <w:szCs w:val="24"/>
        </w:rPr>
      </w:pPr>
    </w:p>
    <w:p w14:paraId="1F0D1538" w14:textId="53F3C09C" w:rsidR="004E090F" w:rsidRDefault="004E090F" w:rsidP="004E090F">
      <w:pPr>
        <w:spacing w:line="480" w:lineRule="auto"/>
        <w:rPr>
          <w:rFonts w:ascii="Times New Roman" w:hAnsi="Times New Roman" w:cs="Times New Roman"/>
          <w:sz w:val="24"/>
          <w:szCs w:val="24"/>
        </w:rPr>
      </w:pPr>
    </w:p>
    <w:p w14:paraId="49311483" w14:textId="7AECB862" w:rsidR="004E090F" w:rsidRDefault="004E090F" w:rsidP="004E090F">
      <w:pPr>
        <w:spacing w:line="480" w:lineRule="auto"/>
        <w:rPr>
          <w:rFonts w:ascii="Times New Roman" w:hAnsi="Times New Roman" w:cs="Times New Roman"/>
          <w:sz w:val="24"/>
          <w:szCs w:val="24"/>
        </w:rPr>
      </w:pPr>
    </w:p>
    <w:p w14:paraId="666A7CCA" w14:textId="77777777" w:rsidR="004E090F" w:rsidRDefault="004E090F" w:rsidP="004E090F">
      <w:pPr>
        <w:spacing w:line="480" w:lineRule="auto"/>
        <w:rPr>
          <w:rFonts w:ascii="Times New Roman" w:hAnsi="Times New Roman" w:cs="Times New Roman"/>
          <w:sz w:val="24"/>
          <w:szCs w:val="24"/>
        </w:rPr>
      </w:pPr>
    </w:p>
    <w:p w14:paraId="33F09DD5" w14:textId="77777777" w:rsidR="004E090F" w:rsidRDefault="004E090F" w:rsidP="004E090F">
      <w:pPr>
        <w:spacing w:line="480" w:lineRule="auto"/>
        <w:rPr>
          <w:rFonts w:ascii="Times New Roman" w:hAnsi="Times New Roman" w:cs="Times New Roman"/>
          <w:sz w:val="24"/>
          <w:szCs w:val="24"/>
        </w:rPr>
      </w:pPr>
    </w:p>
    <w:p w14:paraId="6BFF75B0" w14:textId="77777777" w:rsidR="004E090F" w:rsidRDefault="004E090F" w:rsidP="004E090F">
      <w:pPr>
        <w:spacing w:line="480" w:lineRule="auto"/>
        <w:ind w:firstLine="720"/>
        <w:rPr>
          <w:rFonts w:ascii="Times New Roman" w:hAnsi="Times New Roman" w:cs="Times New Roman"/>
          <w:sz w:val="24"/>
          <w:szCs w:val="24"/>
        </w:rPr>
      </w:pPr>
    </w:p>
    <w:p w14:paraId="7C5564B5" w14:textId="77777777" w:rsidR="004E090F" w:rsidRDefault="004E090F" w:rsidP="004E090F">
      <w:pPr>
        <w:spacing w:line="480" w:lineRule="auto"/>
        <w:ind w:firstLine="720"/>
        <w:rPr>
          <w:rFonts w:ascii="Times New Roman" w:hAnsi="Times New Roman" w:cs="Times New Roman"/>
          <w:sz w:val="24"/>
          <w:szCs w:val="24"/>
        </w:rPr>
      </w:pPr>
    </w:p>
    <w:p w14:paraId="31F3BE8D" w14:textId="77777777" w:rsidR="004E090F" w:rsidRDefault="004E090F" w:rsidP="004E090F">
      <w:pPr>
        <w:spacing w:line="480" w:lineRule="auto"/>
        <w:ind w:firstLine="720"/>
        <w:rPr>
          <w:rFonts w:ascii="Times New Roman" w:hAnsi="Times New Roman" w:cs="Times New Roman"/>
          <w:sz w:val="24"/>
          <w:szCs w:val="24"/>
        </w:rPr>
      </w:pPr>
    </w:p>
    <w:p w14:paraId="54A0A4FE" w14:textId="73056B56" w:rsidR="004E090F" w:rsidRPr="004E090F" w:rsidRDefault="004E090F" w:rsidP="004E090F">
      <w:pPr>
        <w:spacing w:line="480" w:lineRule="auto"/>
        <w:ind w:firstLine="720"/>
        <w:rPr>
          <w:rFonts w:ascii="Times New Roman" w:hAnsi="Times New Roman" w:cs="Times New Roman"/>
          <w:sz w:val="24"/>
          <w:szCs w:val="24"/>
        </w:rPr>
      </w:pPr>
      <w:r w:rsidRPr="004E090F">
        <w:rPr>
          <w:rFonts w:ascii="Times New Roman" w:hAnsi="Times New Roman" w:cs="Times New Roman"/>
          <w:sz w:val="24"/>
          <w:szCs w:val="24"/>
        </w:rPr>
        <w:lastRenderedPageBreak/>
        <w:t xml:space="preserve">Florida is responsible for the registration of commercial activities, including the filing of LLC. The legal framework is well established to ensure that companies are registered to consider all applicable laws that govern private and public businesses. The forms to be completed have different content, and each provides specific information about the company. The directors have to declare that they are part of the organization. The director's personal and other information is also provided to keep in the record that they are the individuals behind the organization's management. The company also has to declare that its information by signing the declaration form, which commits one to the goals and aspirations of the management and directors of the company. Florida also ensures that companies have to agree to only engage in the activities they have been registered to engage with and not act against the agreements (Sywak &amp; Soper, 2020). </w:t>
      </w:r>
      <w:proofErr w:type="spellStart"/>
      <w:r w:rsidRPr="004E090F">
        <w:rPr>
          <w:rFonts w:ascii="Times New Roman" w:hAnsi="Times New Roman" w:cs="Times New Roman"/>
          <w:sz w:val="24"/>
          <w:szCs w:val="24"/>
        </w:rPr>
        <w:t>Filling</w:t>
      </w:r>
      <w:proofErr w:type="spellEnd"/>
      <w:r w:rsidRPr="004E090F">
        <w:rPr>
          <w:rFonts w:ascii="Times New Roman" w:hAnsi="Times New Roman" w:cs="Times New Roman"/>
          <w:sz w:val="24"/>
          <w:szCs w:val="24"/>
        </w:rPr>
        <w:t xml:space="preserve"> for bankruptcy in Florida is both a legal and a commercial process because of the implication and indication of the economy. After filing, there is a legal process to prove to a court of law that the company is not able to sustain itself. Evaluation of the assets and liabilities physically by auditing the financial statement.</w:t>
      </w:r>
    </w:p>
    <w:p w14:paraId="67E1EE62" w14:textId="3F7796E1" w:rsidR="004E090F" w:rsidRDefault="004E090F" w:rsidP="004E090F">
      <w:pPr>
        <w:spacing w:line="480" w:lineRule="auto"/>
        <w:rPr>
          <w:rFonts w:ascii="Times New Roman" w:hAnsi="Times New Roman" w:cs="Times New Roman"/>
          <w:sz w:val="24"/>
          <w:szCs w:val="24"/>
        </w:rPr>
      </w:pPr>
    </w:p>
    <w:p w14:paraId="69E40935" w14:textId="6C421D6E" w:rsidR="004E090F" w:rsidRDefault="004E090F" w:rsidP="004E090F">
      <w:pPr>
        <w:spacing w:line="480" w:lineRule="auto"/>
        <w:rPr>
          <w:rFonts w:ascii="Times New Roman" w:hAnsi="Times New Roman" w:cs="Times New Roman"/>
          <w:sz w:val="24"/>
          <w:szCs w:val="24"/>
        </w:rPr>
      </w:pPr>
    </w:p>
    <w:p w14:paraId="3F6FE35F" w14:textId="42728841" w:rsidR="004E090F" w:rsidRDefault="004E090F" w:rsidP="004E090F">
      <w:pPr>
        <w:spacing w:line="480" w:lineRule="auto"/>
        <w:rPr>
          <w:rFonts w:ascii="Times New Roman" w:hAnsi="Times New Roman" w:cs="Times New Roman"/>
          <w:sz w:val="24"/>
          <w:szCs w:val="24"/>
        </w:rPr>
      </w:pPr>
    </w:p>
    <w:p w14:paraId="3EE21029" w14:textId="0192D9FA" w:rsidR="004E090F" w:rsidRDefault="004E090F" w:rsidP="004E090F">
      <w:pPr>
        <w:spacing w:line="480" w:lineRule="auto"/>
        <w:rPr>
          <w:rFonts w:ascii="Times New Roman" w:hAnsi="Times New Roman" w:cs="Times New Roman"/>
          <w:sz w:val="24"/>
          <w:szCs w:val="24"/>
        </w:rPr>
      </w:pPr>
    </w:p>
    <w:p w14:paraId="79C10091" w14:textId="7C3FB615" w:rsidR="004E090F" w:rsidRDefault="004E090F" w:rsidP="004E090F">
      <w:pPr>
        <w:spacing w:line="480" w:lineRule="auto"/>
        <w:rPr>
          <w:rFonts w:ascii="Times New Roman" w:hAnsi="Times New Roman" w:cs="Times New Roman"/>
          <w:sz w:val="24"/>
          <w:szCs w:val="24"/>
        </w:rPr>
      </w:pPr>
    </w:p>
    <w:p w14:paraId="0DF8DDB4" w14:textId="1F5DF738" w:rsidR="004E090F" w:rsidRDefault="004E090F" w:rsidP="004E090F">
      <w:pPr>
        <w:spacing w:line="480" w:lineRule="auto"/>
        <w:rPr>
          <w:rFonts w:ascii="Times New Roman" w:hAnsi="Times New Roman" w:cs="Times New Roman"/>
          <w:sz w:val="24"/>
          <w:szCs w:val="24"/>
        </w:rPr>
      </w:pPr>
    </w:p>
    <w:p w14:paraId="72E1D4FD" w14:textId="5CB4F036" w:rsidR="004E090F" w:rsidRDefault="004E090F" w:rsidP="004E090F">
      <w:pPr>
        <w:spacing w:line="480" w:lineRule="auto"/>
        <w:rPr>
          <w:rFonts w:ascii="Times New Roman" w:hAnsi="Times New Roman" w:cs="Times New Roman"/>
          <w:sz w:val="24"/>
          <w:szCs w:val="24"/>
        </w:rPr>
      </w:pPr>
    </w:p>
    <w:p w14:paraId="167516A2" w14:textId="75571794" w:rsidR="004E090F" w:rsidRDefault="004E090F" w:rsidP="004E090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F9C8926" w14:textId="77777777" w:rsidR="004E090F" w:rsidRPr="004E090F" w:rsidRDefault="004E090F" w:rsidP="004E090F">
      <w:pPr>
        <w:spacing w:line="480" w:lineRule="auto"/>
        <w:ind w:left="720" w:hanging="720"/>
        <w:rPr>
          <w:rFonts w:ascii="Times New Roman" w:hAnsi="Times New Roman" w:cs="Times New Roman"/>
          <w:sz w:val="24"/>
          <w:szCs w:val="24"/>
        </w:rPr>
      </w:pPr>
      <w:bookmarkStart w:id="0" w:name="_Hlk55093357"/>
      <w:r w:rsidRPr="004E090F">
        <w:rPr>
          <w:rFonts w:ascii="Times New Roman" w:hAnsi="Times New Roman" w:cs="Times New Roman"/>
          <w:sz w:val="24"/>
          <w:szCs w:val="24"/>
        </w:rPr>
        <w:t xml:space="preserve">Sywak, M. K., &amp; Soper, C. C. (2020). </w:t>
      </w:r>
      <w:bookmarkEnd w:id="0"/>
      <w:r w:rsidRPr="004E090F">
        <w:rPr>
          <w:rFonts w:ascii="Times New Roman" w:hAnsi="Times New Roman" w:cs="Times New Roman"/>
          <w:sz w:val="24"/>
          <w:szCs w:val="24"/>
        </w:rPr>
        <w:t>IMPACT OF BANKRUPTCY FILING ON STOCK PRICE. </w:t>
      </w:r>
      <w:r w:rsidRPr="004E090F">
        <w:rPr>
          <w:rFonts w:ascii="Times New Roman" w:hAnsi="Times New Roman" w:cs="Times New Roman"/>
          <w:i/>
          <w:iCs/>
          <w:sz w:val="24"/>
          <w:szCs w:val="24"/>
        </w:rPr>
        <w:t>JBET</w:t>
      </w:r>
      <w:r w:rsidRPr="004E090F">
        <w:rPr>
          <w:rFonts w:ascii="Times New Roman" w:hAnsi="Times New Roman" w:cs="Times New Roman"/>
          <w:sz w:val="24"/>
          <w:szCs w:val="24"/>
        </w:rPr>
        <w:t>, </w:t>
      </w:r>
      <w:r w:rsidRPr="004E090F">
        <w:rPr>
          <w:rFonts w:ascii="Times New Roman" w:hAnsi="Times New Roman" w:cs="Times New Roman"/>
          <w:i/>
          <w:iCs/>
          <w:sz w:val="24"/>
          <w:szCs w:val="24"/>
        </w:rPr>
        <w:t>1</w:t>
      </w:r>
      <w:r w:rsidRPr="004E090F">
        <w:rPr>
          <w:rFonts w:ascii="Times New Roman" w:hAnsi="Times New Roman" w:cs="Times New Roman"/>
          <w:sz w:val="24"/>
          <w:szCs w:val="24"/>
        </w:rPr>
        <w:t>, 107.</w:t>
      </w:r>
    </w:p>
    <w:p w14:paraId="29306C7F" w14:textId="77777777" w:rsidR="004E090F" w:rsidRPr="004E090F" w:rsidRDefault="004E090F" w:rsidP="004E090F">
      <w:pPr>
        <w:spacing w:line="480" w:lineRule="auto"/>
        <w:rPr>
          <w:rFonts w:ascii="Times New Roman" w:hAnsi="Times New Roman" w:cs="Times New Roman"/>
          <w:sz w:val="24"/>
          <w:szCs w:val="24"/>
        </w:rPr>
      </w:pPr>
    </w:p>
    <w:sectPr w:rsidR="004E090F" w:rsidRPr="004E090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82FAE5" w14:textId="77777777" w:rsidR="00B834E5" w:rsidRDefault="00B834E5" w:rsidP="004E090F">
      <w:pPr>
        <w:spacing w:after="0" w:line="240" w:lineRule="auto"/>
      </w:pPr>
      <w:r>
        <w:separator/>
      </w:r>
    </w:p>
  </w:endnote>
  <w:endnote w:type="continuationSeparator" w:id="0">
    <w:p w14:paraId="313FEA7A" w14:textId="77777777" w:rsidR="00B834E5" w:rsidRDefault="00B834E5" w:rsidP="004E0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63EDD9" w14:textId="77777777" w:rsidR="00B834E5" w:rsidRDefault="00B834E5" w:rsidP="004E090F">
      <w:pPr>
        <w:spacing w:after="0" w:line="240" w:lineRule="auto"/>
      </w:pPr>
      <w:r>
        <w:separator/>
      </w:r>
    </w:p>
  </w:footnote>
  <w:footnote w:type="continuationSeparator" w:id="0">
    <w:p w14:paraId="6E4516B4" w14:textId="77777777" w:rsidR="00B834E5" w:rsidRDefault="00B834E5" w:rsidP="004E0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07512008"/>
      <w:docPartObj>
        <w:docPartGallery w:val="Page Numbers (Top of Page)"/>
        <w:docPartUnique/>
      </w:docPartObj>
    </w:sdtPr>
    <w:sdtEndPr>
      <w:rPr>
        <w:noProof/>
      </w:rPr>
    </w:sdtEndPr>
    <w:sdtContent>
      <w:p w14:paraId="2C307678" w14:textId="0853A674" w:rsidR="004E090F" w:rsidRPr="004E090F" w:rsidRDefault="004E090F">
        <w:pPr>
          <w:pStyle w:val="Header"/>
          <w:jc w:val="right"/>
          <w:rPr>
            <w:rFonts w:ascii="Times New Roman" w:hAnsi="Times New Roman" w:cs="Times New Roman"/>
            <w:sz w:val="24"/>
            <w:szCs w:val="24"/>
          </w:rPr>
        </w:pPr>
        <w:r w:rsidRPr="004E090F">
          <w:rPr>
            <w:rFonts w:ascii="Times New Roman" w:hAnsi="Times New Roman" w:cs="Times New Roman"/>
            <w:sz w:val="24"/>
            <w:szCs w:val="24"/>
          </w:rPr>
          <w:fldChar w:fldCharType="begin"/>
        </w:r>
        <w:r w:rsidRPr="004E090F">
          <w:rPr>
            <w:rFonts w:ascii="Times New Roman" w:hAnsi="Times New Roman" w:cs="Times New Roman"/>
            <w:sz w:val="24"/>
            <w:szCs w:val="24"/>
          </w:rPr>
          <w:instrText xml:space="preserve"> PAGE   \* MERGEFORMAT </w:instrText>
        </w:r>
        <w:r w:rsidRPr="004E090F">
          <w:rPr>
            <w:rFonts w:ascii="Times New Roman" w:hAnsi="Times New Roman" w:cs="Times New Roman"/>
            <w:sz w:val="24"/>
            <w:szCs w:val="24"/>
          </w:rPr>
          <w:fldChar w:fldCharType="separate"/>
        </w:r>
        <w:r w:rsidRPr="004E090F">
          <w:rPr>
            <w:rFonts w:ascii="Times New Roman" w:hAnsi="Times New Roman" w:cs="Times New Roman"/>
            <w:noProof/>
            <w:sz w:val="24"/>
            <w:szCs w:val="24"/>
          </w:rPr>
          <w:t>2</w:t>
        </w:r>
        <w:r w:rsidRPr="004E090F">
          <w:rPr>
            <w:rFonts w:ascii="Times New Roman" w:hAnsi="Times New Roman" w:cs="Times New Roman"/>
            <w:noProof/>
            <w:sz w:val="24"/>
            <w:szCs w:val="24"/>
          </w:rPr>
          <w:fldChar w:fldCharType="end"/>
        </w:r>
      </w:p>
    </w:sdtContent>
  </w:sdt>
  <w:p w14:paraId="789E06CA" w14:textId="77777777" w:rsidR="004E090F" w:rsidRPr="004E090F" w:rsidRDefault="004E090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90F"/>
    <w:rsid w:val="004E090F"/>
    <w:rsid w:val="00B83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EC965"/>
  <w15:chartTrackingRefBased/>
  <w15:docId w15:val="{6820D547-1A76-4C97-8518-4B0B7BA4E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90F"/>
  </w:style>
  <w:style w:type="paragraph" w:styleId="Footer">
    <w:name w:val="footer"/>
    <w:basedOn w:val="Normal"/>
    <w:link w:val="FooterChar"/>
    <w:uiPriority w:val="99"/>
    <w:unhideWhenUsed/>
    <w:rsid w:val="004E0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221</Words>
  <Characters>1266</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kanyi</dc:creator>
  <cp:keywords/>
  <dc:description/>
  <cp:lastModifiedBy>kanyi</cp:lastModifiedBy>
  <cp:revision>1</cp:revision>
  <dcterms:created xsi:type="dcterms:W3CDTF">2020-11-01T00:26:00Z</dcterms:created>
  <dcterms:modified xsi:type="dcterms:W3CDTF">2020-11-01T00:30:00Z</dcterms:modified>
</cp:coreProperties>
</file>